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51" w:rsidRPr="00AD4E51" w:rsidRDefault="00AD4E51" w:rsidP="00AD4E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D4E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Указ Президента РФ от 1 февраля 2005 г. N 112</w:t>
      </w:r>
      <w:r w:rsidRPr="00AD4E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конкурсе на замещение вакантной должности государственной гражданской службы Российской Федерации"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353842"/>
          <w:sz w:val="28"/>
          <w:szCs w:val="28"/>
        </w:rPr>
      </w:pPr>
      <w:r w:rsidRPr="00AD4E51">
        <w:rPr>
          <w:rFonts w:ascii="Times New Roman" w:hAnsi="Times New Roman" w:cs="Times New Roman"/>
          <w:b/>
          <w:bCs/>
          <w:color w:val="353842"/>
          <w:sz w:val="28"/>
          <w:szCs w:val="28"/>
        </w:rPr>
        <w:t>С изменениями и дополнениями от:</w:t>
      </w:r>
    </w:p>
    <w:p w:rsidR="00AD4E51" w:rsidRPr="00AD4E51" w:rsidRDefault="00AD4E51" w:rsidP="00AD4E51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</w:pPr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  <w:t>22 января 2011 г., 19 марта 2013 г., 19 марта 2014 г.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от 27 июля 2004 г. N 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D4E5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sub_100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Положение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D4E51">
        <w:rPr>
          <w:rFonts w:ascii="Times New Roman" w:hAnsi="Times New Roman" w:cs="Times New Roman"/>
          <w:sz w:val="28"/>
          <w:szCs w:val="28"/>
        </w:rPr>
        <w:t xml:space="preserve">2. Установить на основании </w:t>
      </w:r>
      <w:hyperlink r:id="rId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части 6 статьи 71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sub_100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Положением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D4E51">
        <w:rPr>
          <w:rFonts w:ascii="Times New Roman" w:hAnsi="Times New Roman" w:cs="Times New Roman"/>
          <w:sz w:val="28"/>
          <w:szCs w:val="28"/>
        </w:rPr>
        <w:t>3. Правительству Российской Федерации:</w:t>
      </w:r>
    </w:p>
    <w:bookmarkEnd w:id="2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форму анкеты</w:t>
        </w:r>
      </w:hyperlink>
      <w:r w:rsidRPr="00AD4E51">
        <w:rPr>
          <w:rFonts w:ascii="Times New Roman" w:hAnsi="Times New Roman" w:cs="Times New Roman"/>
          <w:sz w:val="28"/>
          <w:szCs w:val="28"/>
        </w:rPr>
        <w:t>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3" w:name="sub_584317948"/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О порядке оплаты труда независимых экспертов, включаемых в составы конкурсных комиссий, образуемых федеральными государственными органами см. </w:t>
      </w:r>
      <w:hyperlink r:id="rId1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постановление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Правительства РФ от 12 августа 2005 г. N 509</w:t>
      </w:r>
    </w:p>
    <w:bookmarkEnd w:id="3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AD4E51">
        <w:rPr>
          <w:rFonts w:ascii="Times New Roman" w:hAnsi="Times New Roman" w:cs="Times New Roman"/>
          <w:sz w:val="28"/>
          <w:szCs w:val="28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AD4E51">
        <w:rPr>
          <w:rFonts w:ascii="Times New Roman" w:hAnsi="Times New Roman" w:cs="Times New Roman"/>
          <w:sz w:val="28"/>
          <w:szCs w:val="28"/>
        </w:rPr>
        <w:lastRenderedPageBreak/>
        <w:t xml:space="preserve">5. Признать утратившим силу </w:t>
      </w:r>
      <w:hyperlink r:id="rId11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Указ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апреля 1996 г. N 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 18, ст. 2115).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AD4E51">
        <w:rPr>
          <w:rFonts w:ascii="Times New Roman" w:hAnsi="Times New Roman" w:cs="Times New Roman"/>
          <w:sz w:val="28"/>
          <w:szCs w:val="28"/>
        </w:rPr>
        <w:t>6. Настоящий Указ вступает в силу с 1 февраля 2005 г.</w:t>
      </w:r>
    </w:p>
    <w:bookmarkEnd w:id="6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AD4E51" w:rsidRPr="00AD4E5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AD4E51" w:rsidRPr="00AD4E51" w:rsidRDefault="00AD4E51" w:rsidP="00AD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E51"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D4E51" w:rsidRPr="00AD4E51" w:rsidRDefault="00AD4E51" w:rsidP="00AD4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E51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1 февраля 2005 г.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N 112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51" w:rsidRPr="00AD4E51" w:rsidRDefault="00AD4E51" w:rsidP="00AD4E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0"/>
      <w:r w:rsidRPr="00AD4E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AD4E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конкурсе на замещение вакантной должности государственной гражданской службы Российской Федерации</w:t>
      </w:r>
    </w:p>
    <w:bookmarkEnd w:id="7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"/>
      <w:r w:rsidRPr="00AD4E51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12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статьей 22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2"/>
      <w:bookmarkEnd w:id="8"/>
      <w:r w:rsidRPr="00AD4E51">
        <w:rPr>
          <w:rFonts w:ascii="Times New Roman" w:hAnsi="Times New Roman" w:cs="Times New Roman"/>
          <w:sz w:val="28"/>
          <w:szCs w:val="28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3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статьей 22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"/>
      <w:bookmarkEnd w:id="9"/>
      <w:r w:rsidRPr="00AD4E51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14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статьей 22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N 79-ФЗ "О государственной гражданской службе Российской Федерации" не проводится: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1"/>
      <w:bookmarkEnd w:id="10"/>
      <w:r w:rsidRPr="00AD4E51">
        <w:rPr>
          <w:rFonts w:ascii="Times New Roman" w:hAnsi="Times New Roman" w:cs="Times New Roman"/>
          <w:sz w:val="28"/>
          <w:szCs w:val="28"/>
        </w:rPr>
        <w:t xml:space="preserve">а) при назначении на замещаемые на определенный срок полномочий должности государственной гражданской службы Российской Федерации (далее -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гражданской службы) категорий </w:t>
      </w:r>
      <w:hyperlink r:id="rId15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"руководители"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"помощники (советники)"</w:t>
        </w:r>
      </w:hyperlink>
      <w:r w:rsidRPr="00AD4E51">
        <w:rPr>
          <w:rFonts w:ascii="Times New Roman" w:hAnsi="Times New Roman" w:cs="Times New Roman"/>
          <w:sz w:val="28"/>
          <w:szCs w:val="28"/>
        </w:rPr>
        <w:t>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bookmarkEnd w:id="11"/>
      <w:r w:rsidRPr="00AD4E51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3"/>
      <w:bookmarkEnd w:id="12"/>
      <w:r w:rsidRPr="00AD4E51">
        <w:rPr>
          <w:rFonts w:ascii="Times New Roman" w:hAnsi="Times New Roman" w:cs="Times New Roman"/>
          <w:sz w:val="28"/>
          <w:szCs w:val="28"/>
        </w:rPr>
        <w:t>в) при заключении срочного служебного контракта;</w:t>
      </w:r>
    </w:p>
    <w:bookmarkEnd w:id="13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4" w:name="sub_1034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"garantF1://70514730.21"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14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частью 2 статьи 28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частью 1 статьи 31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частью 9 статьи 60.1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 N 79-ФЗ "О государственной гражданской службе Российской Федерации";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5" w:name="sub_1035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"garantF1://70514730.21"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подпункт "д" изложен в новой редакции</w:t>
      </w:r>
    </w:p>
    <w:bookmarkEnd w:id="15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4"/>
      <w:r w:rsidRPr="00AD4E51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7" w:name="sub_1041"/>
      <w:bookmarkEnd w:id="16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17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"garantF1://55070384.11"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22 января 2011 г. N 82 в подпункт "а" пункта 4 настоящего Положения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</w:t>
      </w:r>
      <w:hyperlink r:id="rId2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государственную тайну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21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перечню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государственного органа;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2"/>
      <w:r w:rsidRPr="00AD4E51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bookmarkEnd w:id="18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О внеконкурсном поступлении на федеральную государственную гражданскую службу и замещении должностей федеральной государственной гражданской службы см: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2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Роспотребнадзора от 16 мая 2016 г. N 403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3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Минстроя России от 20 апреля 2016 г. N 252/пр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4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Минкультуры России от 24 февраля 2016 г. N 445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5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ФСФР России от 5 апреля 2012 г. N 12-75/пз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6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Росрыболовства от 30 марта 2011 г. N 304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Росфинмониторинга от 29 сентября 2010 г. N 259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Росжелдора от 10 июня 2010 г. N 228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29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Роспатента от 13 августа 2009 г. N 124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Росморречфлота от 25 мая 2009 г. N 54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1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Росгидромета от 5 декабря 2008 г. N 461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2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Росграницы РФ от 17 ноября 2008 г. N 120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3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Минприроды РФ от 10 июля 2008 г. N 142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4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Федеральной службы по надзору в сфере природопользования от 11 февраля 2008 г. N 35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5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Федерального агентства по недропользованию от 17 января 2008 г. N 29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6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Федерального агентства водных ресурсов от 21 августа 2007 г. N 161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Федеральной службы исполнения наказаний от 16 июля 2007 г. N 380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Министерства культуры и массовых коммуникаций РФ от 17 мая 2007 г. N 653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39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Федеральной службы по надзору в сфере образования и науки от 14 мая 2007 г. N 1372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4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МЧС РФ от 13 марта 2007 г. N 13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hyperlink r:id="rId41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приказ</w:t>
        </w:r>
      </w:hyperlink>
      <w:r w:rsidRPr="00AD4E51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Минсельхоза РФ от 25 января 2007 г. N 44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5"/>
      <w:r w:rsidRPr="00AD4E51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42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bookmarkEnd w:id="19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0" w:name="sub_1006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20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"garantF1://70514730.22"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6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sub_100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пунктом 7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>документов для участия в конкурсе и информация о конкурсе также могут публиковаться в периодическом печатном издании.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7"/>
      <w:r w:rsidRPr="00AD4E51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1"/>
      <w:bookmarkEnd w:id="21"/>
      <w:r w:rsidRPr="00AD4E51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2"/>
      <w:bookmarkEnd w:id="22"/>
      <w:r w:rsidRPr="00AD4E51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анкету, </w:t>
      </w:r>
      <w:hyperlink r:id="rId43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форма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73"/>
      <w:bookmarkEnd w:id="23"/>
      <w:r w:rsidRPr="00AD4E5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bookmarkEnd w:id="24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5" w:name="sub_1074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"garantF1://70514730.23"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подпункт "г" изложен в новой редакции</w:t>
      </w:r>
    </w:p>
    <w:bookmarkEnd w:id="25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75"/>
      <w:r w:rsidRPr="00AD4E51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76"/>
      <w:bookmarkEnd w:id="26"/>
      <w:r w:rsidRPr="00AD4E51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</w:t>
      </w:r>
      <w:hyperlink r:id="rId44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28" w:name="sub_1008"/>
      <w:bookmarkEnd w:id="27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28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"garantF1://55070384.13"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22 января 2011 г. N 82 пункт 8 настоящего Положения изложен в новой редакции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82"/>
      <w:r w:rsidRPr="00AD4E51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>приложением фотографии. Форма анкеты утверждается Правительством Российской Федерации.</w:t>
      </w:r>
    </w:p>
    <w:bookmarkStart w:id="30" w:name="sub_1009"/>
    <w:bookmarkEnd w:id="29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"garantF1://98273.0"</w:instrText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AD4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E51">
        <w:rPr>
          <w:rFonts w:ascii="Times New Roman" w:hAnsi="Times New Roman" w:cs="Times New Roman"/>
          <w:sz w:val="28"/>
          <w:szCs w:val="28"/>
        </w:rPr>
        <w:t>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92"/>
      <w:bookmarkEnd w:id="30"/>
      <w:r w:rsidRPr="00AD4E51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93"/>
      <w:bookmarkEnd w:id="31"/>
      <w:r w:rsidRPr="00AD4E51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0"/>
      <w:bookmarkEnd w:id="32"/>
      <w:r w:rsidRPr="00AD4E51">
        <w:rPr>
          <w:rFonts w:ascii="Times New Roman" w:hAnsi="Times New Roman" w:cs="Times New Roman"/>
          <w:sz w:val="28"/>
          <w:szCs w:val="28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hyperlink r:id="rId45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4" w:name="sub_1011"/>
      <w:bookmarkEnd w:id="33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34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"garantF1://70514730.24"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11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11. Документы, указанные в </w:t>
      </w:r>
      <w:hyperlink w:anchor="sub_100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пунктах 7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8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12"/>
      <w:r w:rsidRPr="00AD4E5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13"/>
      <w:bookmarkEnd w:id="35"/>
      <w:r w:rsidRPr="00AD4E51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2"/>
      <w:bookmarkEnd w:id="36"/>
      <w:r w:rsidRPr="00AD4E51">
        <w:rPr>
          <w:rFonts w:ascii="Times New Roman" w:hAnsi="Times New Roman" w:cs="Times New Roman"/>
          <w:sz w:val="28"/>
          <w:szCs w:val="28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</w:t>
      </w:r>
      <w:hyperlink r:id="rId46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государственную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1"/>
      <w:bookmarkEnd w:id="37"/>
      <w:r w:rsidRPr="00AD4E51">
        <w:rPr>
          <w:rFonts w:ascii="Times New Roman" w:hAnsi="Times New Roman" w:cs="Times New Roman"/>
          <w:sz w:val="28"/>
          <w:szCs w:val="28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3"/>
      <w:bookmarkEnd w:id="38"/>
      <w:r w:rsidRPr="00AD4E51">
        <w:rPr>
          <w:rFonts w:ascii="Times New Roman" w:hAnsi="Times New Roman" w:cs="Times New Roman"/>
          <w:sz w:val="28"/>
          <w:szCs w:val="28"/>
        </w:rPr>
        <w:lastRenderedPageBreak/>
        <w:t>13.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4"/>
      <w:bookmarkEnd w:id="39"/>
      <w:r w:rsidRPr="00AD4E51">
        <w:rPr>
          <w:rFonts w:ascii="Times New Roman" w:hAnsi="Times New Roman" w:cs="Times New Roman"/>
          <w:sz w:val="28"/>
          <w:szCs w:val="28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bookmarkEnd w:id="40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4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Конституцией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5"/>
      <w:r w:rsidRPr="00AD4E51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6"/>
      <w:bookmarkEnd w:id="41"/>
      <w:r w:rsidRPr="00AD4E51">
        <w:rPr>
          <w:rFonts w:ascii="Times New Roman" w:hAnsi="Times New Roman" w:cs="Times New Roman"/>
          <w:sz w:val="28"/>
          <w:szCs w:val="28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</w:t>
      </w:r>
      <w:hyperlink r:id="rId48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правовым актом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государственного органа.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43" w:name="sub_1017"/>
      <w:bookmarkEnd w:id="42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43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"garantF1://70514730.25"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17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72"/>
      <w:r w:rsidRPr="00AD4E5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9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статьей 20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 г. N 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</w:t>
      </w:r>
      <w:hyperlink w:anchor="sub_1017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абзаце первом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представители указанных общественных советов. Общее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>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73"/>
      <w:bookmarkEnd w:id="44"/>
      <w:r w:rsidRPr="00AD4E51">
        <w:rPr>
          <w:rFonts w:ascii="Times New Roman" w:hAnsi="Times New Roman" w:cs="Times New Roman"/>
          <w:sz w:val="28"/>
          <w:szCs w:val="28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720"/>
      <w:bookmarkEnd w:id="45"/>
      <w:r w:rsidRPr="00AD4E51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50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730"/>
      <w:bookmarkEnd w:id="46"/>
      <w:r w:rsidRPr="00AD4E51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8"/>
      <w:bookmarkEnd w:id="47"/>
      <w:r w:rsidRPr="00AD4E51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bookmarkEnd w:id="48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9"/>
      <w:r w:rsidRPr="00AD4E51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2"/>
      <w:bookmarkEnd w:id="49"/>
      <w:r w:rsidRPr="00AD4E5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3"/>
      <w:bookmarkEnd w:id="50"/>
      <w:r w:rsidRPr="00AD4E51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1" w:history="1">
        <w:r w:rsidRPr="00AD4E51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AD4E51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52" w:name="sub_1020"/>
      <w:bookmarkEnd w:id="51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52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"garantF1://70239292.22"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2013 г. N 208 в пункт 20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02"/>
      <w:r w:rsidRPr="00AD4E51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>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03"/>
      <w:bookmarkEnd w:id="53"/>
      <w:r w:rsidRPr="00AD4E5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55" w:name="sub_1021"/>
      <w:bookmarkEnd w:id="54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55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"garantF1://70514730.26"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21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12"/>
      <w:r w:rsidRPr="00AD4E51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AD4E51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58" w:name="sub_1023"/>
      <w:bookmarkEnd w:id="57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58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"garantF1://70514730.27"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23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32"/>
      <w:r w:rsidRPr="00AD4E51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60" w:name="sub_1024"/>
      <w:bookmarkEnd w:id="59"/>
      <w:r w:rsidRPr="00AD4E51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60"/>
    <w:p w:rsidR="00AD4E51" w:rsidRPr="00AD4E51" w:rsidRDefault="00AD4E51" w:rsidP="00AD4E51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"garantF1://70514730.28"</w:instrTex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AD4E51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Указом</w:t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AD4E51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Президента РФ от 19 марта 2014 г. N 156 в пункт 24 внесены изменения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E51">
        <w:rPr>
          <w:rFonts w:ascii="Times New Roman" w:hAnsi="Times New Roman" w:cs="Times New Roman"/>
          <w:sz w:val="28"/>
          <w:szCs w:val="28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25"/>
      <w:r w:rsidRPr="00AD4E51">
        <w:rPr>
          <w:rFonts w:ascii="Times New Roman" w:hAnsi="Times New Roman" w:cs="Times New Roman"/>
          <w:sz w:val="28"/>
          <w:szCs w:val="28"/>
        </w:rP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</w:t>
      </w:r>
      <w:r w:rsidRPr="00AD4E51">
        <w:rPr>
          <w:rFonts w:ascii="Times New Roman" w:hAnsi="Times New Roman" w:cs="Times New Roman"/>
          <w:sz w:val="28"/>
          <w:szCs w:val="28"/>
        </w:rPr>
        <w:lastRenderedPageBreak/>
        <w:t>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26"/>
      <w:bookmarkEnd w:id="61"/>
      <w:r w:rsidRPr="00AD4E51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7"/>
      <w:bookmarkEnd w:id="62"/>
      <w:r w:rsidRPr="00AD4E51">
        <w:rPr>
          <w:rFonts w:ascii="Times New Roman" w:hAnsi="Times New Roman" w:cs="Times New Roman"/>
          <w:sz w:val="28"/>
          <w:szCs w:val="28"/>
        </w:rPr>
        <w:t>27. Кандидат вправе обжаловать решение конкурсной комиссии в соответствии с законодательством Российской Федерации.</w:t>
      </w:r>
    </w:p>
    <w:bookmarkEnd w:id="63"/>
    <w:p w:rsidR="00AD4E51" w:rsidRPr="00AD4E51" w:rsidRDefault="00AD4E51" w:rsidP="00AD4E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AD4E51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AD4E51" w:rsidSect="00AD4E51">
      <w:headerReference w:type="default" r:id="rId52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63" w:rsidRDefault="00882463" w:rsidP="00AD4E51">
      <w:pPr>
        <w:spacing w:after="0" w:line="240" w:lineRule="auto"/>
      </w:pPr>
      <w:r>
        <w:separator/>
      </w:r>
    </w:p>
  </w:endnote>
  <w:endnote w:type="continuationSeparator" w:id="1">
    <w:p w:rsidR="00882463" w:rsidRDefault="00882463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63" w:rsidRDefault="00882463" w:rsidP="00AD4E51">
      <w:pPr>
        <w:spacing w:after="0" w:line="240" w:lineRule="auto"/>
      </w:pPr>
      <w:r>
        <w:separator/>
      </w:r>
    </w:p>
  </w:footnote>
  <w:footnote w:type="continuationSeparator" w:id="1">
    <w:p w:rsidR="00882463" w:rsidRDefault="00882463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6439"/>
      <w:docPartObj>
        <w:docPartGallery w:val="㔄∀ऀ܀"/>
        <w:docPartUnique/>
      </w:docPartObj>
    </w:sdtPr>
    <w:sdtContent>
      <w:p w:rsidR="00AD4E51" w:rsidRDefault="00AD4E51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4E51" w:rsidRDefault="00AD4E5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4F5"/>
    <w:rsid w:val="001F599C"/>
    <w:rsid w:val="00475423"/>
    <w:rsid w:val="008134F5"/>
    <w:rsid w:val="00882463"/>
    <w:rsid w:val="009C4D09"/>
    <w:rsid w:val="00AD4E51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AD4E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E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D4E51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AD4E51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AD4E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D4E5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D4E5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D4E5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AD4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E51"/>
  </w:style>
  <w:style w:type="paragraph" w:styleId="ac">
    <w:name w:val="footer"/>
    <w:basedOn w:val="a"/>
    <w:link w:val="ad"/>
    <w:uiPriority w:val="99"/>
    <w:semiHidden/>
    <w:unhideWhenUsed/>
    <w:rsid w:val="00AD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4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6354.22" TargetMode="External"/><Relationship Id="rId18" Type="http://schemas.openxmlformats.org/officeDocument/2006/relationships/hyperlink" Target="garantF1://12036354.3101" TargetMode="External"/><Relationship Id="rId26" Type="http://schemas.openxmlformats.org/officeDocument/2006/relationships/hyperlink" Target="garantF1://2074708.2" TargetMode="External"/><Relationship Id="rId39" Type="http://schemas.openxmlformats.org/officeDocument/2006/relationships/hyperlink" Target="garantF1://9124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5657000.0" TargetMode="External"/><Relationship Id="rId34" Type="http://schemas.openxmlformats.org/officeDocument/2006/relationships/hyperlink" Target="garantF1://12059906.0" TargetMode="External"/><Relationship Id="rId42" Type="http://schemas.openxmlformats.org/officeDocument/2006/relationships/hyperlink" Target="garantF1://12036354.12" TargetMode="External"/><Relationship Id="rId47" Type="http://schemas.openxmlformats.org/officeDocument/2006/relationships/hyperlink" Target="garantF1://10003000.0" TargetMode="External"/><Relationship Id="rId50" Type="http://schemas.openxmlformats.org/officeDocument/2006/relationships/hyperlink" Target="garantF1://10002673.0" TargetMode="External"/><Relationship Id="rId7" Type="http://schemas.openxmlformats.org/officeDocument/2006/relationships/hyperlink" Target="garantF1://12036354.22" TargetMode="External"/><Relationship Id="rId12" Type="http://schemas.openxmlformats.org/officeDocument/2006/relationships/hyperlink" Target="garantF1://12036354.22" TargetMode="External"/><Relationship Id="rId17" Type="http://schemas.openxmlformats.org/officeDocument/2006/relationships/hyperlink" Target="garantF1://12036354.2802" TargetMode="External"/><Relationship Id="rId25" Type="http://schemas.openxmlformats.org/officeDocument/2006/relationships/hyperlink" Target="garantF1://70079148.0" TargetMode="External"/><Relationship Id="rId33" Type="http://schemas.openxmlformats.org/officeDocument/2006/relationships/hyperlink" Target="garantF1://12061723.0" TargetMode="External"/><Relationship Id="rId38" Type="http://schemas.openxmlformats.org/officeDocument/2006/relationships/hyperlink" Target="garantF1://91339.0" TargetMode="External"/><Relationship Id="rId46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6354.90202" TargetMode="External"/><Relationship Id="rId20" Type="http://schemas.openxmlformats.org/officeDocument/2006/relationships/hyperlink" Target="garantF1://10002673.5" TargetMode="External"/><Relationship Id="rId29" Type="http://schemas.openxmlformats.org/officeDocument/2006/relationships/hyperlink" Target="garantF1://96398.0" TargetMode="External"/><Relationship Id="rId41" Type="http://schemas.openxmlformats.org/officeDocument/2006/relationships/hyperlink" Target="garantF1://2062389.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6501.0" TargetMode="External"/><Relationship Id="rId24" Type="http://schemas.openxmlformats.org/officeDocument/2006/relationships/hyperlink" Target="garantF1://71252834.0" TargetMode="External"/><Relationship Id="rId32" Type="http://schemas.openxmlformats.org/officeDocument/2006/relationships/hyperlink" Target="garantF1://684894.0" TargetMode="External"/><Relationship Id="rId37" Type="http://schemas.openxmlformats.org/officeDocument/2006/relationships/hyperlink" Target="garantF1://12054975.0" TargetMode="External"/><Relationship Id="rId40" Type="http://schemas.openxmlformats.org/officeDocument/2006/relationships/hyperlink" Target="garantF1://90973.0" TargetMode="External"/><Relationship Id="rId45" Type="http://schemas.openxmlformats.org/officeDocument/2006/relationships/hyperlink" Target="garantF1://12036354.1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36354.90201" TargetMode="External"/><Relationship Id="rId23" Type="http://schemas.openxmlformats.org/officeDocument/2006/relationships/hyperlink" Target="garantF1://71301202.0" TargetMode="External"/><Relationship Id="rId28" Type="http://schemas.openxmlformats.org/officeDocument/2006/relationships/hyperlink" Target="garantF1://98976.0" TargetMode="External"/><Relationship Id="rId36" Type="http://schemas.openxmlformats.org/officeDocument/2006/relationships/hyperlink" Target="garantF1://91733.0" TargetMode="External"/><Relationship Id="rId49" Type="http://schemas.openxmlformats.org/officeDocument/2006/relationships/hyperlink" Target="garantF1://12039493.20" TargetMode="External"/><Relationship Id="rId10" Type="http://schemas.openxmlformats.org/officeDocument/2006/relationships/hyperlink" Target="garantF1://88502.0" TargetMode="External"/><Relationship Id="rId19" Type="http://schemas.openxmlformats.org/officeDocument/2006/relationships/hyperlink" Target="garantF1://12036354.3701053" TargetMode="External"/><Relationship Id="rId31" Type="http://schemas.openxmlformats.org/officeDocument/2006/relationships/hyperlink" Target="garantF1://12065853.0" TargetMode="External"/><Relationship Id="rId44" Type="http://schemas.openxmlformats.org/officeDocument/2006/relationships/hyperlink" Target="garantF1://12036354.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0330.0" TargetMode="External"/><Relationship Id="rId14" Type="http://schemas.openxmlformats.org/officeDocument/2006/relationships/hyperlink" Target="garantF1://12036354.22" TargetMode="External"/><Relationship Id="rId22" Type="http://schemas.openxmlformats.org/officeDocument/2006/relationships/hyperlink" Target="garantF1://71312048.0" TargetMode="External"/><Relationship Id="rId27" Type="http://schemas.openxmlformats.org/officeDocument/2006/relationships/hyperlink" Target="garantF1://99565.0" TargetMode="External"/><Relationship Id="rId30" Type="http://schemas.openxmlformats.org/officeDocument/2006/relationships/hyperlink" Target="garantF1://95854.0" TargetMode="External"/><Relationship Id="rId35" Type="http://schemas.openxmlformats.org/officeDocument/2006/relationships/hyperlink" Target="garantF1://12058954.0" TargetMode="External"/><Relationship Id="rId43" Type="http://schemas.openxmlformats.org/officeDocument/2006/relationships/hyperlink" Target="garantF1://12040330.1000" TargetMode="External"/><Relationship Id="rId48" Type="http://schemas.openxmlformats.org/officeDocument/2006/relationships/hyperlink" Target="garantF1://5324675.0" TargetMode="External"/><Relationship Id="rId8" Type="http://schemas.openxmlformats.org/officeDocument/2006/relationships/hyperlink" Target="garantF1://12036354.7106" TargetMode="External"/><Relationship Id="rId51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E131-0926-4495-884E-95AE9646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2016-11-30T08:38:00Z</dcterms:created>
  <dcterms:modified xsi:type="dcterms:W3CDTF">2016-11-30T08:38:00Z</dcterms:modified>
</cp:coreProperties>
</file>